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D33" w:rsidRDefault="005D5578">
      <w:pPr>
        <w:pStyle w:val="Nadpis1"/>
        <w:jc w:val="center"/>
      </w:pPr>
      <w:r>
        <w:t>ÚLOHA  12b -</w:t>
      </w:r>
      <w:r w:rsidR="009E6006">
        <w:t xml:space="preserve"> UBYTOVNA</w:t>
      </w:r>
    </w:p>
    <w:p w:rsidR="00803D33" w:rsidRDefault="009E6006">
      <w:pPr>
        <w:pStyle w:val="Nadpis1"/>
      </w:pPr>
      <w:r>
        <w:t>Zadání:</w:t>
      </w:r>
    </w:p>
    <w:p w:rsidR="00803D33" w:rsidRDefault="009E600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Navrhněte a proveďte konfiguraci telefonní ústředny v ubytovně. Ubytovna má v přízemí recepci, byt správce a technické zázemí. Ve dvou dalších patrech po 10 pokojích. V každém pokoji je zásuvka společné antény DVB-T, FM a RJ-45 počítačové sítě. Na recepci si lze pronajmout VoIP telefon nebo pevné připojení k internetu. Dostupná je rovněž Wi-Fi. V bytě správce je jak analogová telefonní linka, tak zásuvka počítačové sítě</w:t>
      </w:r>
      <w:r w:rsidR="005D5578">
        <w:rPr>
          <w:rFonts w:ascii="Arial" w:hAnsi="Arial" w:cs="Arial"/>
          <w:sz w:val="24"/>
          <w:szCs w:val="24"/>
        </w:rPr>
        <w:t xml:space="preserve">. V </w:t>
      </w:r>
      <w:r>
        <w:rPr>
          <w:rFonts w:ascii="Arial" w:hAnsi="Arial" w:cs="Arial"/>
          <w:sz w:val="24"/>
          <w:szCs w:val="24"/>
        </w:rPr>
        <w:t xml:space="preserve">recepci rovněž. </w:t>
      </w:r>
    </w:p>
    <w:p w:rsidR="00803D33" w:rsidRDefault="009E600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Ubytovna sousedí s dalšími osmi byty se samostatným vchodem a jako pozůstatek „starých časů“ má do své ústředny svedeny analogové linky ze čtyř těchto bytů</w:t>
      </w:r>
    </w:p>
    <w:p w:rsidR="00803D33" w:rsidRDefault="009E6006">
      <w:pPr>
        <w:pStyle w:val="Nadpis1"/>
      </w:pPr>
      <w:r>
        <w:t>Požadavky:</w:t>
      </w:r>
    </w:p>
    <w:p w:rsidR="00803D33" w:rsidRDefault="009E6006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minimální náklady</w:t>
      </w:r>
    </w:p>
    <w:p w:rsidR="00803D33" w:rsidRDefault="005D5578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rozši</w:t>
      </w:r>
      <w:r w:rsidR="009E6006">
        <w:rPr>
          <w:rFonts w:ascii="Arial" w:hAnsi="Arial" w:cs="Arial"/>
          <w:sz w:val="24"/>
          <w:szCs w:val="24"/>
        </w:rPr>
        <w:t>řitelnost, kdyby ubytovna rostla na úkor sousedních bytů</w:t>
      </w:r>
    </w:p>
    <w:p w:rsidR="00803D33" w:rsidRDefault="009E6006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předpoklad, že telefon si pronajme nejvýše třetina ubytovaných</w:t>
      </w:r>
    </w:p>
    <w:p w:rsidR="00803D33" w:rsidRDefault="009E6006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sousední byty a ubytovna spolu nemají logicky nic společného, proto mezi nimi nesmí jít vzájemně komunikovat jako po vnitřních linkách</w:t>
      </w:r>
    </w:p>
    <w:p w:rsidR="00803D33" w:rsidRDefault="009E6006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hovory zvenčí se spojují automaticky s provolbou</w:t>
      </w:r>
    </w:p>
    <w:p w:rsidR="00803D33" w:rsidRDefault="009E6006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 9 do 16 hodin je recepce zavřená a všechna spojení do ní musí být přesměrována na správce</w:t>
      </w:r>
    </w:p>
    <w:p w:rsidR="00803D33" w:rsidRDefault="009E6006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pokud správce nebere telefon v bytě, musí být spojení přesměrováno na jeho mobilní telefon</w:t>
      </w:r>
    </w:p>
    <w:p w:rsidR="00803D33" w:rsidRDefault="009E6006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volání z ubytovny ven přes nulu, ze sousedních bytů bez nuly (jako by ústředna neexistovala)</w:t>
      </w:r>
    </w:p>
    <w:p w:rsidR="00803D33" w:rsidRDefault="00803D33">
      <w:pPr>
        <w:jc w:val="center"/>
      </w:pPr>
      <w:bookmarkStart w:id="0" w:name="_GoBack"/>
      <w:bookmarkEnd w:id="0"/>
    </w:p>
    <w:p w:rsidR="00803D33" w:rsidRDefault="009E6006">
      <w:pPr>
        <w:pStyle w:val="Nadpis1"/>
      </w:pPr>
      <w:r>
        <w:t>Zprostředkovatel:</w:t>
      </w:r>
    </w:p>
    <w:tbl>
      <w:tblPr>
        <w:tblW w:w="0" w:type="auto"/>
        <w:tblBorders>
          <w:top w:val="single" w:sz="18" w:space="0" w:color="00000A"/>
          <w:left w:val="single" w:sz="1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7" w:type="dxa"/>
        </w:tblCellMar>
        <w:tblLook w:val="0000"/>
      </w:tblPr>
      <w:tblGrid>
        <w:gridCol w:w="3534"/>
        <w:gridCol w:w="2527"/>
        <w:gridCol w:w="908"/>
        <w:gridCol w:w="908"/>
        <w:gridCol w:w="907"/>
        <w:gridCol w:w="908"/>
        <w:gridCol w:w="914"/>
      </w:tblGrid>
      <w:tr w:rsidR="00803D33">
        <w:trPr>
          <w:cantSplit/>
          <w:trHeight w:val="135"/>
        </w:trPr>
        <w:tc>
          <w:tcPr>
            <w:tcW w:w="3534" w:type="dxa"/>
            <w:vMerge w:val="restart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803D33" w:rsidRDefault="009E6006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poskytovatel připojení</w:t>
            </w:r>
          </w:p>
        </w:tc>
        <w:tc>
          <w:tcPr>
            <w:tcW w:w="2527" w:type="dxa"/>
            <w:vMerge w:val="restart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803D33" w:rsidRDefault="009E6006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typ (analog./digit./VoIP)</w:t>
            </w:r>
          </w:p>
        </w:tc>
        <w:tc>
          <w:tcPr>
            <w:tcW w:w="4545" w:type="dxa"/>
            <w:gridSpan w:val="5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</w:tcPr>
          <w:p w:rsidR="00803D33" w:rsidRDefault="009E6006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cena v Kč za min.</w:t>
            </w:r>
          </w:p>
        </w:tc>
      </w:tr>
      <w:tr w:rsidR="00803D33">
        <w:trPr>
          <w:cantSplit/>
          <w:trHeight w:val="135"/>
        </w:trPr>
        <w:tc>
          <w:tcPr>
            <w:tcW w:w="3534" w:type="dxa"/>
            <w:vMerge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803D33" w:rsidRDefault="00803D33"/>
        </w:tc>
        <w:tc>
          <w:tcPr>
            <w:tcW w:w="2527" w:type="dxa"/>
            <w:vMerge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803D33" w:rsidRDefault="00803D33"/>
        </w:tc>
        <w:tc>
          <w:tcPr>
            <w:tcW w:w="908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803D33" w:rsidRDefault="009E6006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lokální</w:t>
            </w: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803D33" w:rsidRDefault="009E6006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město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803D33" w:rsidRDefault="009E6006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stát</w:t>
            </w: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803D33" w:rsidRDefault="009E6006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EU</w:t>
            </w: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803D33" w:rsidRDefault="009E6006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svět</w:t>
            </w:r>
          </w:p>
        </w:tc>
      </w:tr>
      <w:tr w:rsidR="00803D33">
        <w:trPr>
          <w:cantSplit/>
        </w:trPr>
        <w:tc>
          <w:tcPr>
            <w:tcW w:w="3534" w:type="dxa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9E6006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Telefónica O2</w:t>
            </w:r>
          </w:p>
        </w:tc>
        <w:tc>
          <w:tcPr>
            <w:tcW w:w="2527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803D33" w:rsidRDefault="00803D33">
            <w:pPr>
              <w:spacing w:after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908" w:type="dxa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803D33" w:rsidRDefault="00803D33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25" w:type="dxa"/>
            </w:tcMar>
          </w:tcPr>
          <w:p w:rsidR="00803D33" w:rsidRDefault="00803D33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7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803D33" w:rsidRDefault="00803D33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803D33" w:rsidRDefault="00803D33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14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tcMar>
              <w:left w:w="107" w:type="dxa"/>
            </w:tcMar>
          </w:tcPr>
          <w:p w:rsidR="00803D33" w:rsidRDefault="00803D33">
            <w:pPr>
              <w:spacing w:after="0"/>
              <w:rPr>
                <w:rFonts w:ascii="Arial" w:hAnsi="Arial" w:cs="Arial"/>
              </w:rPr>
            </w:pPr>
          </w:p>
        </w:tc>
      </w:tr>
      <w:tr w:rsidR="00803D33">
        <w:trPr>
          <w:cantSplit/>
        </w:trPr>
        <w:tc>
          <w:tcPr>
            <w:tcW w:w="3534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803D33" w:rsidRDefault="00803D33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803D33" w:rsidRDefault="00803D33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25" w:type="dxa"/>
            </w:tcMar>
          </w:tcPr>
          <w:p w:rsidR="00803D33" w:rsidRDefault="00803D33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803D33" w:rsidRDefault="00803D33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803D33" w:rsidRDefault="00803D33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tcMar>
              <w:left w:w="107" w:type="dxa"/>
            </w:tcMar>
          </w:tcPr>
          <w:p w:rsidR="00803D33" w:rsidRDefault="00803D33">
            <w:pPr>
              <w:spacing w:after="0"/>
              <w:rPr>
                <w:rFonts w:ascii="Arial" w:hAnsi="Arial" w:cs="Arial"/>
              </w:rPr>
            </w:pPr>
          </w:p>
        </w:tc>
      </w:tr>
      <w:tr w:rsidR="00803D33">
        <w:trPr>
          <w:cantSplit/>
        </w:trPr>
        <w:tc>
          <w:tcPr>
            <w:tcW w:w="3534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27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803D33" w:rsidRDefault="00803D33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803D33" w:rsidRDefault="00803D33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FFFFFF"/>
            <w:tcMar>
              <w:left w:w="125" w:type="dxa"/>
            </w:tcMar>
          </w:tcPr>
          <w:p w:rsidR="00803D33" w:rsidRDefault="00803D33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803D33" w:rsidRDefault="00803D33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803D33" w:rsidRDefault="00803D33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FFFFFF"/>
            <w:tcMar>
              <w:left w:w="107" w:type="dxa"/>
            </w:tcMar>
          </w:tcPr>
          <w:p w:rsidR="00803D33" w:rsidRDefault="00803D33">
            <w:pPr>
              <w:spacing w:after="0"/>
              <w:rPr>
                <w:rFonts w:ascii="Arial" w:hAnsi="Arial" w:cs="Arial"/>
              </w:rPr>
            </w:pPr>
          </w:p>
        </w:tc>
      </w:tr>
    </w:tbl>
    <w:p w:rsidR="00803D33" w:rsidRDefault="00803D33"/>
    <w:p w:rsidR="00803D33" w:rsidRDefault="00803D33"/>
    <w:p w:rsidR="00803D33" w:rsidRDefault="009E6006">
      <w:pPr>
        <w:pStyle w:val="Nadpis1"/>
        <w:pageBreakBefore/>
      </w:pPr>
      <w:r>
        <w:lastRenderedPageBreak/>
        <w:t>Konfigurace ústředny:</w:t>
      </w:r>
    </w:p>
    <w:p w:rsidR="00803D33" w:rsidRDefault="009E600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seznam volitelných karet:</w:t>
      </w:r>
    </w:p>
    <w:p w:rsidR="00803D33" w:rsidRDefault="009E6006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KX-NCP1104</w:t>
      </w:r>
      <w:r>
        <w:rPr>
          <w:rFonts w:ascii="Arial" w:hAnsi="Arial" w:cs="Arial"/>
          <w:sz w:val="24"/>
          <w:szCs w:val="24"/>
        </w:rPr>
        <w:tab/>
        <w:t>karta VoIP, 4 kanály (DSP4)</w:t>
      </w:r>
    </w:p>
    <w:p w:rsidR="00803D33" w:rsidRDefault="009E6006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KX-TDE0110 </w:t>
      </w:r>
      <w:r>
        <w:rPr>
          <w:rFonts w:ascii="Arial" w:hAnsi="Arial" w:cs="Arial"/>
          <w:sz w:val="24"/>
          <w:szCs w:val="24"/>
        </w:rPr>
        <w:tab/>
        <w:t>karta VoIP, 16 kanály (DSP16)</w:t>
      </w:r>
    </w:p>
    <w:p w:rsidR="00803D33" w:rsidRDefault="009E6006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KX-TDE0111 </w:t>
      </w:r>
      <w:r>
        <w:rPr>
          <w:rFonts w:ascii="Arial" w:hAnsi="Arial" w:cs="Arial"/>
          <w:sz w:val="24"/>
          <w:szCs w:val="24"/>
        </w:rPr>
        <w:tab/>
        <w:t>karta VoIP, 64 kanály (DSP64)</w:t>
      </w:r>
    </w:p>
    <w:p w:rsidR="00803D33" w:rsidRDefault="009E6006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KX-NCP1180</w:t>
      </w:r>
      <w:r>
        <w:rPr>
          <w:rFonts w:ascii="Arial" w:hAnsi="Arial" w:cs="Arial"/>
          <w:sz w:val="24"/>
          <w:szCs w:val="24"/>
        </w:rPr>
        <w:tab/>
        <w:t>karta 4 analogových vnějších linek (LCOT4)</w:t>
      </w:r>
    </w:p>
    <w:p w:rsidR="00803D33" w:rsidRDefault="009E6006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KX-NCP1280</w:t>
      </w:r>
      <w:r>
        <w:rPr>
          <w:rFonts w:ascii="Arial" w:hAnsi="Arial" w:cs="Arial"/>
          <w:sz w:val="24"/>
          <w:szCs w:val="24"/>
        </w:rPr>
        <w:tab/>
        <w:t>karta digitální přípojky ISDN 2BRI (BRI2)</w:t>
      </w:r>
    </w:p>
    <w:p w:rsidR="00803D33" w:rsidRDefault="009E6006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KX-NCP1171</w:t>
      </w:r>
      <w:r>
        <w:rPr>
          <w:rFonts w:ascii="Arial" w:hAnsi="Arial" w:cs="Arial"/>
          <w:sz w:val="24"/>
          <w:szCs w:val="24"/>
        </w:rPr>
        <w:tab/>
        <w:t>karta 8 digitálních vnitřních linek (DLC8)</w:t>
      </w:r>
    </w:p>
    <w:p w:rsidR="00803D33" w:rsidRDefault="009E6006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KX-NCP1172</w:t>
      </w:r>
      <w:r>
        <w:rPr>
          <w:rFonts w:ascii="Arial" w:hAnsi="Arial" w:cs="Arial"/>
          <w:sz w:val="24"/>
          <w:szCs w:val="24"/>
        </w:rPr>
        <w:tab/>
        <w:t>karta 16 digitálních vnitřních linek (DLC16)</w:t>
      </w:r>
    </w:p>
    <w:p w:rsidR="00803D33" w:rsidRDefault="009E6006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KX-NCP1173</w:t>
      </w:r>
      <w:r>
        <w:rPr>
          <w:rFonts w:ascii="Arial" w:hAnsi="Arial" w:cs="Arial"/>
          <w:sz w:val="24"/>
          <w:szCs w:val="24"/>
        </w:rPr>
        <w:tab/>
        <w:t>karta 8 analogových vnitřních linek (SLC8)</w:t>
      </w:r>
    </w:p>
    <w:p w:rsidR="00803D33" w:rsidRDefault="009E6006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KX-NCP1174</w:t>
      </w:r>
      <w:r>
        <w:rPr>
          <w:rFonts w:ascii="Arial" w:hAnsi="Arial" w:cs="Arial"/>
          <w:sz w:val="24"/>
          <w:szCs w:val="24"/>
        </w:rPr>
        <w:tab/>
        <w:t>karta 16 analogových vnitřních linek (SLC16)</w:t>
      </w:r>
    </w:p>
    <w:p w:rsidR="00803D33" w:rsidRDefault="009E600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seznam aktivačních klíčů:</w:t>
      </w:r>
    </w:p>
    <w:p w:rsidR="00803D33" w:rsidRDefault="009E6006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KX-NCS3102</w:t>
      </w:r>
      <w:r>
        <w:rPr>
          <w:rFonts w:ascii="Arial" w:hAnsi="Arial" w:cs="Arial"/>
          <w:sz w:val="24"/>
          <w:szCs w:val="24"/>
        </w:rPr>
        <w:tab/>
        <w:t>aktivační klíč pro 2 hlasové kanály IP brány H.323, nebo 2 vnější SIP</w:t>
      </w:r>
    </w:p>
    <w:p w:rsidR="00803D33" w:rsidRDefault="009E6006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KX-NCS3104</w:t>
      </w:r>
      <w:r>
        <w:rPr>
          <w:rFonts w:ascii="Arial" w:hAnsi="Arial" w:cs="Arial"/>
          <w:sz w:val="24"/>
          <w:szCs w:val="24"/>
        </w:rPr>
        <w:tab/>
        <w:t>aktivační klíč pro 4 hlasové kanály IP brány H.323, nebo 4 vnější SIP</w:t>
      </w:r>
    </w:p>
    <w:p w:rsidR="00803D33" w:rsidRDefault="009E6006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KX-NCS3501</w:t>
      </w:r>
      <w:r>
        <w:rPr>
          <w:rFonts w:ascii="Arial" w:hAnsi="Arial" w:cs="Arial"/>
          <w:sz w:val="24"/>
          <w:szCs w:val="24"/>
        </w:rPr>
        <w:tab/>
        <w:t>aktivační klíč pro 1x IP systémový telefon</w:t>
      </w:r>
    </w:p>
    <w:p w:rsidR="00803D33" w:rsidRDefault="009E6006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KX-NCS3504</w:t>
      </w:r>
      <w:r>
        <w:rPr>
          <w:rFonts w:ascii="Arial" w:hAnsi="Arial" w:cs="Arial"/>
          <w:sz w:val="24"/>
          <w:szCs w:val="24"/>
        </w:rPr>
        <w:tab/>
        <w:t>aktivační klíč pro 4x IP systémový telefon</w:t>
      </w:r>
    </w:p>
    <w:p w:rsidR="00803D33" w:rsidRDefault="009E6006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KX-NCS3701</w:t>
      </w:r>
      <w:r>
        <w:rPr>
          <w:rFonts w:ascii="Arial" w:hAnsi="Arial" w:cs="Arial"/>
          <w:sz w:val="24"/>
          <w:szCs w:val="24"/>
        </w:rPr>
        <w:tab/>
        <w:t>aktivační klíč pro 1x SIP telefon</w:t>
      </w:r>
    </w:p>
    <w:p w:rsidR="00803D33" w:rsidRDefault="009E6006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KX-NCS3704</w:t>
      </w:r>
      <w:r>
        <w:rPr>
          <w:rFonts w:ascii="Arial" w:hAnsi="Arial" w:cs="Arial"/>
          <w:sz w:val="24"/>
          <w:szCs w:val="24"/>
        </w:rPr>
        <w:tab/>
        <w:t>aktivační klíč pro 4x SIP telefon</w:t>
      </w:r>
    </w:p>
    <w:tbl>
      <w:tblPr>
        <w:tblW w:w="0" w:type="auto"/>
        <w:tblBorders>
          <w:top w:val="single" w:sz="18" w:space="0" w:color="00000A"/>
          <w:left w:val="single" w:sz="18" w:space="0" w:color="00000A"/>
          <w:bottom w:val="single" w:sz="18" w:space="0" w:color="00000A"/>
          <w:right w:val="single" w:sz="4" w:space="0" w:color="00000A"/>
          <w:insideH w:val="single" w:sz="18" w:space="0" w:color="00000A"/>
          <w:insideV w:val="single" w:sz="4" w:space="0" w:color="00000A"/>
        </w:tblBorders>
        <w:tblCellMar>
          <w:left w:w="107" w:type="dxa"/>
        </w:tblCellMar>
        <w:tblLook w:val="0000"/>
      </w:tblPr>
      <w:tblGrid>
        <w:gridCol w:w="3533"/>
        <w:gridCol w:w="3534"/>
        <w:gridCol w:w="3539"/>
      </w:tblGrid>
      <w:tr w:rsidR="00803D33">
        <w:trPr>
          <w:cantSplit/>
        </w:trPr>
        <w:tc>
          <w:tcPr>
            <w:tcW w:w="3533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</w:tcPr>
          <w:p w:rsidR="00803D33" w:rsidRDefault="00803D33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</w:p>
        </w:tc>
        <w:tc>
          <w:tcPr>
            <w:tcW w:w="3534" w:type="dxa"/>
            <w:tcBorders>
              <w:top w:val="single" w:sz="18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</w:tcPr>
          <w:p w:rsidR="00803D33" w:rsidRDefault="009E6006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hodnota</w:t>
            </w:r>
          </w:p>
        </w:tc>
        <w:tc>
          <w:tcPr>
            <w:tcW w:w="3539" w:type="dxa"/>
            <w:tcBorders>
              <w:top w:val="single" w:sz="18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</w:tcPr>
          <w:p w:rsidR="00803D33" w:rsidRDefault="009E6006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hodnota</w:t>
            </w:r>
          </w:p>
        </w:tc>
      </w:tr>
      <w:tr w:rsidR="00803D33">
        <w:trPr>
          <w:cantSplit/>
        </w:trPr>
        <w:tc>
          <w:tcPr>
            <w:tcW w:w="3533" w:type="dxa"/>
            <w:vMerge w:val="restart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803D33" w:rsidRDefault="009E6006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Ústředna</w:t>
            </w:r>
          </w:p>
        </w:tc>
        <w:tc>
          <w:tcPr>
            <w:tcW w:w="3534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803D33" w:rsidRDefault="009E6006">
            <w:pPr>
              <w:spacing w:after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výrobce</w:t>
            </w:r>
          </w:p>
        </w:tc>
        <w:tc>
          <w:tcPr>
            <w:tcW w:w="3539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9E6006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PANASONIC</w:t>
            </w:r>
          </w:p>
        </w:tc>
      </w:tr>
      <w:tr w:rsidR="00803D33">
        <w:trPr>
          <w:cantSplit/>
        </w:trPr>
        <w:tc>
          <w:tcPr>
            <w:tcW w:w="3533" w:type="dxa"/>
            <w:vMerge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803D33" w:rsidRDefault="00803D33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803D33" w:rsidRDefault="009E6006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typ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9E6006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KX-NCP 500</w:t>
            </w:r>
          </w:p>
        </w:tc>
      </w:tr>
      <w:tr w:rsidR="00803D33">
        <w:trPr>
          <w:cantSplit/>
        </w:trPr>
        <w:tc>
          <w:tcPr>
            <w:tcW w:w="3533" w:type="dxa"/>
            <w:vMerge w:val="restart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803D33" w:rsidRDefault="009E6006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použité karty</w:t>
            </w:r>
          </w:p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803D33" w:rsidRDefault="00803D33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rFonts w:ascii="Arial" w:hAnsi="Arial" w:cs="Arial"/>
              </w:rPr>
            </w:pPr>
          </w:p>
        </w:tc>
      </w:tr>
      <w:tr w:rsidR="00803D33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803D33" w:rsidRDefault="00803D33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803D33" w:rsidRDefault="00803D33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rFonts w:ascii="Arial" w:hAnsi="Arial" w:cs="Arial"/>
              </w:rPr>
            </w:pPr>
          </w:p>
        </w:tc>
      </w:tr>
      <w:tr w:rsidR="00803D33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803D33" w:rsidRDefault="00803D33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803D33" w:rsidRDefault="00803D33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rFonts w:ascii="Arial" w:hAnsi="Arial" w:cs="Arial"/>
              </w:rPr>
            </w:pPr>
          </w:p>
        </w:tc>
      </w:tr>
      <w:tr w:rsidR="00803D33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803D33" w:rsidRDefault="00803D33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803D33" w:rsidRDefault="00803D33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rFonts w:ascii="Arial" w:hAnsi="Arial" w:cs="Arial"/>
              </w:rPr>
            </w:pPr>
          </w:p>
        </w:tc>
      </w:tr>
      <w:tr w:rsidR="00803D33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803D33" w:rsidRDefault="00803D33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803D33" w:rsidRDefault="00803D33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rFonts w:ascii="Arial" w:hAnsi="Arial" w:cs="Arial"/>
              </w:rPr>
            </w:pPr>
          </w:p>
        </w:tc>
      </w:tr>
      <w:tr w:rsidR="00803D33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803D33" w:rsidRDefault="00803D33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803D33" w:rsidRDefault="00803D33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rFonts w:ascii="Arial" w:hAnsi="Arial" w:cs="Arial"/>
              </w:rPr>
            </w:pPr>
          </w:p>
        </w:tc>
      </w:tr>
      <w:tr w:rsidR="00803D33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803D33" w:rsidRDefault="00803D33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803D33" w:rsidRDefault="00803D33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rFonts w:ascii="Arial" w:hAnsi="Arial" w:cs="Arial"/>
              </w:rPr>
            </w:pPr>
          </w:p>
        </w:tc>
      </w:tr>
      <w:tr w:rsidR="00803D33">
        <w:trPr>
          <w:cantSplit/>
        </w:trPr>
        <w:tc>
          <w:tcPr>
            <w:tcW w:w="3533" w:type="dxa"/>
            <w:vMerge w:val="restart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803D33" w:rsidRDefault="009E6006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aktivační klíče</w:t>
            </w:r>
          </w:p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803D33" w:rsidRDefault="00803D33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rFonts w:ascii="Arial" w:hAnsi="Arial" w:cs="Arial"/>
              </w:rPr>
            </w:pPr>
          </w:p>
        </w:tc>
      </w:tr>
      <w:tr w:rsidR="00803D33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803D33" w:rsidRDefault="00803D33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803D33" w:rsidRDefault="00803D33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rFonts w:ascii="Arial" w:hAnsi="Arial" w:cs="Arial"/>
              </w:rPr>
            </w:pPr>
          </w:p>
        </w:tc>
      </w:tr>
      <w:tr w:rsidR="00803D33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803D33" w:rsidRDefault="00803D33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803D33" w:rsidRDefault="00803D33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rFonts w:ascii="Arial" w:hAnsi="Arial" w:cs="Arial"/>
              </w:rPr>
            </w:pPr>
          </w:p>
        </w:tc>
      </w:tr>
      <w:tr w:rsidR="00803D33">
        <w:trPr>
          <w:cantSplit/>
        </w:trPr>
        <w:tc>
          <w:tcPr>
            <w:tcW w:w="3533" w:type="dxa"/>
            <w:vMerge w:val="restart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803D33" w:rsidRDefault="009E6006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nastavení sítě pro LAN</w:t>
            </w:r>
          </w:p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803D33" w:rsidRDefault="009E6006">
            <w:pPr>
              <w:spacing w:after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IP adresa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rFonts w:ascii="Arial" w:hAnsi="Arial" w:cs="Arial"/>
              </w:rPr>
            </w:pPr>
          </w:p>
        </w:tc>
      </w:tr>
      <w:tr w:rsidR="00803D33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803D33" w:rsidRDefault="00803D33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803D33" w:rsidRDefault="009E6006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maska sítě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rFonts w:ascii="Arial" w:hAnsi="Arial" w:cs="Arial"/>
              </w:rPr>
            </w:pPr>
          </w:p>
        </w:tc>
      </w:tr>
      <w:tr w:rsidR="00803D33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803D33" w:rsidRDefault="00803D33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803D33" w:rsidRDefault="009E6006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výchozí brána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rFonts w:ascii="Arial" w:hAnsi="Arial" w:cs="Arial"/>
              </w:rPr>
            </w:pPr>
          </w:p>
        </w:tc>
      </w:tr>
      <w:tr w:rsidR="00803D33">
        <w:trPr>
          <w:cantSplit/>
        </w:trPr>
        <w:tc>
          <w:tcPr>
            <w:tcW w:w="3533" w:type="dxa"/>
            <w:vMerge w:val="restart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803D33" w:rsidRDefault="009E6006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nastavení sítě pro PC</w:t>
            </w:r>
          </w:p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803D33" w:rsidRDefault="009E6006">
            <w:pPr>
              <w:spacing w:after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IP adresa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rFonts w:ascii="Arial" w:hAnsi="Arial" w:cs="Arial"/>
              </w:rPr>
            </w:pPr>
          </w:p>
        </w:tc>
      </w:tr>
      <w:tr w:rsidR="00803D33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803D33" w:rsidRDefault="00803D33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803D33" w:rsidRDefault="009E6006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maska sítě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rFonts w:ascii="Arial" w:hAnsi="Arial" w:cs="Arial"/>
              </w:rPr>
            </w:pPr>
          </w:p>
        </w:tc>
      </w:tr>
      <w:tr w:rsidR="00803D33" w:rsidTr="005D5578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803D33" w:rsidRDefault="00803D33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803D33" w:rsidRDefault="009E6006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výchozí brána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rFonts w:ascii="Arial" w:hAnsi="Arial" w:cs="Arial"/>
              </w:rPr>
            </w:pPr>
          </w:p>
        </w:tc>
      </w:tr>
    </w:tbl>
    <w:p w:rsidR="00803D33" w:rsidRDefault="009E6006">
      <w:pPr>
        <w:pStyle w:val="Nadpis1"/>
      </w:pPr>
      <w:r>
        <w:lastRenderedPageBreak/>
        <w:t>Uživatelské účty:</w:t>
      </w:r>
    </w:p>
    <w:tbl>
      <w:tblPr>
        <w:tblW w:w="0" w:type="auto"/>
        <w:tblBorders>
          <w:top w:val="single" w:sz="18" w:space="0" w:color="00000A"/>
          <w:left w:val="single" w:sz="18" w:space="0" w:color="00000A"/>
          <w:bottom w:val="single" w:sz="18" w:space="0" w:color="00000A"/>
          <w:right w:val="single" w:sz="4" w:space="0" w:color="00000A"/>
          <w:insideH w:val="single" w:sz="18" w:space="0" w:color="00000A"/>
          <w:insideV w:val="single" w:sz="4" w:space="0" w:color="00000A"/>
        </w:tblBorders>
        <w:tblCellMar>
          <w:left w:w="107" w:type="dxa"/>
        </w:tblCellMar>
        <w:tblLook w:val="0000"/>
      </w:tblPr>
      <w:tblGrid>
        <w:gridCol w:w="3533"/>
        <w:gridCol w:w="3534"/>
        <w:gridCol w:w="3539"/>
      </w:tblGrid>
      <w:tr w:rsidR="00803D33">
        <w:trPr>
          <w:cantSplit/>
        </w:trPr>
        <w:tc>
          <w:tcPr>
            <w:tcW w:w="3533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</w:tcPr>
          <w:p w:rsidR="00803D33" w:rsidRDefault="009E6006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Uživatel</w:t>
            </w:r>
          </w:p>
        </w:tc>
        <w:tc>
          <w:tcPr>
            <w:tcW w:w="3534" w:type="dxa"/>
            <w:tcBorders>
              <w:top w:val="single" w:sz="18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</w:tcPr>
          <w:p w:rsidR="00803D33" w:rsidRDefault="009E6006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heslo</w:t>
            </w:r>
          </w:p>
        </w:tc>
        <w:tc>
          <w:tcPr>
            <w:tcW w:w="3539" w:type="dxa"/>
            <w:tcBorders>
              <w:top w:val="single" w:sz="18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</w:tcPr>
          <w:p w:rsidR="00803D33" w:rsidRDefault="009E6006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oprávnění</w:t>
            </w:r>
          </w:p>
        </w:tc>
      </w:tr>
      <w:tr w:rsidR="00803D33">
        <w:trPr>
          <w:cantSplit/>
        </w:trPr>
        <w:tc>
          <w:tcPr>
            <w:tcW w:w="3533" w:type="dxa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9E6006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USER</w:t>
            </w:r>
          </w:p>
        </w:tc>
        <w:tc>
          <w:tcPr>
            <w:tcW w:w="3534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803D33" w:rsidRDefault="009E6006">
            <w:pPr>
              <w:spacing w:after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1234 </w:t>
            </w:r>
            <w:r>
              <w:rPr>
                <w:rFonts w:ascii="Arial" w:hAnsi="Arial" w:cs="Arial"/>
                <w:lang w:val="en-US"/>
              </w:rPr>
              <w:t>*</w:t>
            </w:r>
          </w:p>
        </w:tc>
        <w:tc>
          <w:tcPr>
            <w:tcW w:w="3539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rFonts w:ascii="Arial" w:hAnsi="Arial" w:cs="Arial"/>
              </w:rPr>
            </w:pPr>
          </w:p>
        </w:tc>
      </w:tr>
      <w:tr w:rsidR="00803D33">
        <w:trPr>
          <w:cantSplit/>
        </w:trPr>
        <w:tc>
          <w:tcPr>
            <w:tcW w:w="3533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9E6006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ADMIN</w:t>
            </w:r>
          </w:p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803D33" w:rsidRDefault="009E6006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1234 *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rFonts w:ascii="Arial" w:hAnsi="Arial" w:cs="Arial"/>
              </w:rPr>
            </w:pPr>
          </w:p>
        </w:tc>
      </w:tr>
      <w:tr w:rsidR="00803D33">
        <w:trPr>
          <w:cantSplit/>
        </w:trPr>
        <w:tc>
          <w:tcPr>
            <w:tcW w:w="3533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9E6006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INSTALLER</w:t>
            </w:r>
          </w:p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803D33" w:rsidRDefault="009E6006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1234 *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rFonts w:ascii="Arial" w:hAnsi="Arial" w:cs="Arial"/>
              </w:rPr>
            </w:pPr>
          </w:p>
        </w:tc>
      </w:tr>
    </w:tbl>
    <w:p w:rsidR="00803D33" w:rsidRDefault="009E6006">
      <w:r>
        <w:t>* pokud nefunguje defaultní heslo, použijte RESET ústředny</w:t>
      </w:r>
    </w:p>
    <w:p w:rsidR="00803D33" w:rsidRDefault="009E6006">
      <w:pPr>
        <w:pStyle w:val="Nadpis1"/>
      </w:pPr>
      <w:r>
        <w:t>Číslovací plán:</w:t>
      </w:r>
    </w:p>
    <w:tbl>
      <w:tblPr>
        <w:tblW w:w="0" w:type="auto"/>
        <w:tblBorders>
          <w:top w:val="single" w:sz="18" w:space="0" w:color="00000A"/>
          <w:left w:val="single" w:sz="1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7" w:type="dxa"/>
        </w:tblCellMar>
        <w:tblLook w:val="0000"/>
      </w:tblPr>
      <w:tblGrid>
        <w:gridCol w:w="2374"/>
        <w:gridCol w:w="1482"/>
        <w:gridCol w:w="699"/>
        <w:gridCol w:w="851"/>
        <w:gridCol w:w="839"/>
        <w:gridCol w:w="785"/>
        <w:gridCol w:w="768"/>
        <w:gridCol w:w="771"/>
        <w:gridCol w:w="1151"/>
        <w:gridCol w:w="961"/>
      </w:tblGrid>
      <w:tr w:rsidR="00803D33">
        <w:trPr>
          <w:cantSplit/>
          <w:trHeight w:val="351"/>
        </w:trPr>
        <w:tc>
          <w:tcPr>
            <w:tcW w:w="2375" w:type="dxa"/>
            <w:vMerge w:val="restart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803D33" w:rsidRDefault="009E6006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místnost</w:t>
            </w:r>
          </w:p>
        </w:tc>
        <w:tc>
          <w:tcPr>
            <w:tcW w:w="1482" w:type="dxa"/>
            <w:vMerge w:val="restart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803D33" w:rsidRDefault="009E6006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číslo</w:t>
            </w:r>
          </w:p>
        </w:tc>
        <w:tc>
          <w:tcPr>
            <w:tcW w:w="699" w:type="dxa"/>
            <w:vMerge w:val="restart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803D33" w:rsidRDefault="009E6006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číslo linky</w:t>
            </w:r>
          </w:p>
        </w:tc>
        <w:tc>
          <w:tcPr>
            <w:tcW w:w="4014" w:type="dxa"/>
            <w:gridSpan w:val="5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803D33" w:rsidRDefault="009E6006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volání</w:t>
            </w:r>
          </w:p>
        </w:tc>
        <w:tc>
          <w:tcPr>
            <w:tcW w:w="1151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803D33" w:rsidRDefault="009E6006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port ústředny</w:t>
            </w:r>
          </w:p>
        </w:tc>
        <w:tc>
          <w:tcPr>
            <w:tcW w:w="961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803D33" w:rsidRDefault="009E6006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typ A/D/IP</w:t>
            </w:r>
          </w:p>
        </w:tc>
      </w:tr>
      <w:tr w:rsidR="00803D33">
        <w:trPr>
          <w:cantSplit/>
          <w:trHeight w:val="70"/>
        </w:trPr>
        <w:tc>
          <w:tcPr>
            <w:tcW w:w="2375" w:type="dxa"/>
            <w:vMerge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803D33" w:rsidRDefault="00803D33"/>
        </w:tc>
        <w:tc>
          <w:tcPr>
            <w:tcW w:w="1482" w:type="dxa"/>
            <w:vMerge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803D33" w:rsidRDefault="00803D33"/>
        </w:tc>
        <w:tc>
          <w:tcPr>
            <w:tcW w:w="699" w:type="dxa"/>
            <w:vMerge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803D33" w:rsidRDefault="00803D33"/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803D33" w:rsidRDefault="009E6006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lokální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803D33" w:rsidRDefault="009E6006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město</w:t>
            </w: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803D33" w:rsidRDefault="009E6006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stát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803D33" w:rsidRDefault="009E6006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EU</w:t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803D33" w:rsidRDefault="009E6006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svět</w:t>
            </w: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803D33" w:rsidRDefault="00803D33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1F497D"/>
            <w:tcMar>
              <w:left w:w="125" w:type="dxa"/>
            </w:tcMar>
          </w:tcPr>
          <w:p w:rsidR="00803D33" w:rsidRDefault="00803D33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</w:p>
        </w:tc>
      </w:tr>
      <w:tr w:rsidR="00803D33">
        <w:trPr>
          <w:cantSplit/>
        </w:trPr>
        <w:tc>
          <w:tcPr>
            <w:tcW w:w="2375" w:type="dxa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803D33" w:rsidRDefault="00803D33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  <w:vAlign w:val="center"/>
          </w:tcPr>
          <w:p w:rsidR="00803D33" w:rsidRDefault="00803D33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803D33" w:rsidRDefault="00803D33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803D33" w:rsidRDefault="00803D33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  <w:vAlign w:val="center"/>
          </w:tcPr>
          <w:p w:rsidR="00803D33" w:rsidRDefault="00803D33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803D33" w:rsidRDefault="00803D33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803D33" w:rsidRDefault="00803D33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803D33" w:rsidRDefault="00803D33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803D33" w:rsidRDefault="00803D33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803D33" w:rsidRDefault="00803D33">
            <w:pPr>
              <w:spacing w:after="0"/>
              <w:jc w:val="center"/>
              <w:rPr>
                <w:sz w:val="44"/>
                <w:szCs w:val="44"/>
              </w:rPr>
            </w:pPr>
          </w:p>
        </w:tc>
      </w:tr>
      <w:tr w:rsidR="00803D33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</w:tr>
      <w:tr w:rsidR="00803D33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</w:tr>
      <w:tr w:rsidR="00803D33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</w:tr>
      <w:tr w:rsidR="00803D33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</w:tr>
      <w:tr w:rsidR="00803D33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</w:tr>
      <w:tr w:rsidR="00803D33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</w:tr>
      <w:tr w:rsidR="00803D33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</w:tr>
      <w:tr w:rsidR="00803D33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</w:tr>
      <w:tr w:rsidR="00803D33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</w:tr>
      <w:tr w:rsidR="00803D33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</w:tr>
      <w:tr w:rsidR="00803D33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</w:tr>
      <w:tr w:rsidR="00803D33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</w:tr>
      <w:tr w:rsidR="00803D33" w:rsidTr="00605B0A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</w:tr>
      <w:tr w:rsidR="00803D33" w:rsidTr="00605B0A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</w:tr>
      <w:tr w:rsidR="00803D33" w:rsidTr="00605B0A">
        <w:trPr>
          <w:cantSplit/>
        </w:trPr>
        <w:tc>
          <w:tcPr>
            <w:tcW w:w="2375" w:type="dxa"/>
            <w:tcBorders>
              <w:top w:val="single" w:sz="18" w:space="0" w:color="auto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18" w:space="0" w:color="auto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</w:tr>
      <w:tr w:rsidR="00803D33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</w:tr>
      <w:tr w:rsidR="00803D33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</w:tr>
      <w:tr w:rsidR="00803D33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</w:tr>
      <w:tr w:rsidR="00803D33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</w:tr>
      <w:tr w:rsidR="00803D33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803D33" w:rsidRDefault="00803D33">
            <w:pPr>
              <w:spacing w:after="0"/>
              <w:rPr>
                <w:sz w:val="44"/>
                <w:szCs w:val="44"/>
              </w:rPr>
            </w:pPr>
          </w:p>
        </w:tc>
      </w:tr>
    </w:tbl>
    <w:p w:rsidR="00803D33" w:rsidRDefault="009E6006">
      <w:pPr>
        <w:pStyle w:val="Nadpis1"/>
      </w:pPr>
      <w:r>
        <w:t>Odevzdání:</w:t>
      </w:r>
    </w:p>
    <w:p w:rsidR="00803D33" w:rsidRDefault="009E600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Výslednou konfiguraci vyexportujte a uložte do domovského adresáře do složky PBX/číslo zadání.</w:t>
      </w:r>
    </w:p>
    <w:sectPr w:rsidR="00803D33" w:rsidSect="005D5578">
      <w:headerReference w:type="default" r:id="rId7"/>
      <w:footerReference w:type="default" r:id="rId8"/>
      <w:pgSz w:w="11906" w:h="16838"/>
      <w:pgMar w:top="765" w:right="720" w:bottom="720" w:left="720" w:header="708" w:footer="709" w:gutter="0"/>
      <w:cols w:space="708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2B53" w:rsidRDefault="003F2B53" w:rsidP="00803D33">
      <w:pPr>
        <w:spacing w:after="0" w:line="240" w:lineRule="auto"/>
      </w:pPr>
      <w:r>
        <w:separator/>
      </w:r>
    </w:p>
  </w:endnote>
  <w:endnote w:type="continuationSeparator" w:id="1">
    <w:p w:rsidR="003F2B53" w:rsidRDefault="003F2B53" w:rsidP="00803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nQuanYi Zen Hei Sharp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5578" w:rsidRDefault="005D5578" w:rsidP="005D5578">
    <w:pPr>
      <w:pStyle w:val="Zpat"/>
      <w:rPr>
        <w:rFonts w:ascii="Arial" w:hAnsi="Arial" w:cs="Arial"/>
      </w:rPr>
    </w:pPr>
    <w:r>
      <w:rPr>
        <w:rFonts w:ascii="Arial" w:hAnsi="Arial" w:cs="Arial"/>
        <w:color w:val="000000"/>
        <w:sz w:val="20"/>
        <w:szCs w:val="20"/>
        <w:shd w:val="clear" w:color="auto" w:fill="FFFFFF"/>
      </w:rPr>
      <w:t>Evropský sociální fond</w:t>
    </w:r>
    <w:r>
      <w:rPr>
        <w:rFonts w:ascii="Arial" w:hAnsi="Arial" w:cs="Arial"/>
        <w:color w:val="000000"/>
        <w:sz w:val="20"/>
        <w:szCs w:val="20"/>
      </w:rPr>
      <w:br/>
    </w:r>
    <w:r>
      <w:rPr>
        <w:rFonts w:ascii="Arial" w:hAnsi="Arial" w:cs="Arial"/>
        <w:color w:val="000000"/>
        <w:sz w:val="20"/>
        <w:szCs w:val="20"/>
        <w:shd w:val="clear" w:color="auto" w:fill="FFFFFF"/>
      </w:rPr>
      <w:t>Praha &amp; EU: Investujeme do vaší budoucnosti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2B53" w:rsidRDefault="003F2B53" w:rsidP="00803D33">
      <w:pPr>
        <w:spacing w:after="0" w:line="240" w:lineRule="auto"/>
      </w:pPr>
      <w:r>
        <w:separator/>
      </w:r>
    </w:p>
  </w:footnote>
  <w:footnote w:type="continuationSeparator" w:id="1">
    <w:p w:rsidR="003F2B53" w:rsidRDefault="003F2B53" w:rsidP="00803D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D33" w:rsidRDefault="009E6006">
    <w:pPr>
      <w:pStyle w:val="Zhlav"/>
    </w:pPr>
    <w:r>
      <w:rPr>
        <w:noProof/>
        <w:lang w:eastAsia="cs-CZ"/>
      </w:rPr>
      <w:drawing>
        <wp:inline distT="0" distB="0" distL="0" distR="0">
          <wp:extent cx="2400300" cy="857250"/>
          <wp:effectExtent l="0" t="0" r="0" b="0"/>
          <wp:docPr id="1" name="Picture" descr="3_loga_velikost_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 descr="3_loga_velikost_100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857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eastAsia="cs-CZ"/>
      </w:rPr>
      <w:drawing>
        <wp:anchor distT="0" distB="0" distL="114300" distR="114300" simplePos="0" relativeHeight="3" behindDoc="1" locked="0" layoutInCell="1" allowOverlap="1">
          <wp:simplePos x="0" y="0"/>
          <wp:positionH relativeFrom="column">
            <wp:posOffset>5267325</wp:posOffset>
          </wp:positionH>
          <wp:positionV relativeFrom="paragraph">
            <wp:posOffset>59690</wp:posOffset>
          </wp:positionV>
          <wp:extent cx="1327150" cy="795655"/>
          <wp:effectExtent l="0" t="0" r="0" b="0"/>
          <wp:wrapNone/>
          <wp:docPr id="2" name="Picture" descr="Logo_final_cerve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" descr="Logo_final_cervena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327150" cy="7956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DB76D6"/>
    <w:multiLevelType w:val="multilevel"/>
    <w:tmpl w:val="2A0C7F8E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6949594F"/>
    <w:multiLevelType w:val="multilevel"/>
    <w:tmpl w:val="D472B7F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05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03D33"/>
    <w:rsid w:val="000C540B"/>
    <w:rsid w:val="003F2B53"/>
    <w:rsid w:val="005D5578"/>
    <w:rsid w:val="00605B0A"/>
    <w:rsid w:val="00803D33"/>
    <w:rsid w:val="0082608A"/>
    <w:rsid w:val="009E6006"/>
    <w:rsid w:val="00A3253F"/>
    <w:rsid w:val="00A636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WenQuanYi Zen Hei Sharp" w:hAnsi="Calibri" w:cs="Calibri"/>
        <w:sz w:val="22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803D33"/>
    <w:pPr>
      <w:suppressAutoHyphens/>
      <w:spacing w:after="200"/>
    </w:pPr>
  </w:style>
  <w:style w:type="paragraph" w:styleId="Nadpis1">
    <w:name w:val="heading 1"/>
    <w:basedOn w:val="Normln"/>
    <w:rsid w:val="00803D33"/>
    <w:pPr>
      <w:keepNext/>
      <w:keepLines/>
      <w:spacing w:before="200"/>
      <w:outlineLvl w:val="0"/>
    </w:pPr>
    <w:rPr>
      <w:rFonts w:ascii="Arial" w:hAnsi="Arial"/>
      <w:b/>
      <w:bCs/>
      <w:sz w:val="24"/>
      <w:szCs w:val="28"/>
    </w:rPr>
  </w:style>
  <w:style w:type="paragraph" w:styleId="Nadpis2">
    <w:name w:val="heading 2"/>
    <w:basedOn w:val="Normln"/>
    <w:rsid w:val="00803D33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bublinyChar">
    <w:name w:val="Text bubliny Char"/>
    <w:basedOn w:val="Standardnpsmoodstavce"/>
    <w:rsid w:val="00803D33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rsid w:val="00803D33"/>
  </w:style>
  <w:style w:type="character" w:customStyle="1" w:styleId="ZpatChar">
    <w:name w:val="Zápatí Char"/>
    <w:basedOn w:val="Standardnpsmoodstavce"/>
    <w:uiPriority w:val="99"/>
    <w:rsid w:val="00803D33"/>
  </w:style>
  <w:style w:type="character" w:customStyle="1" w:styleId="Nadpis2Char">
    <w:name w:val="Nadpis 2 Char"/>
    <w:basedOn w:val="Standardnpsmoodstavce"/>
    <w:rsid w:val="00803D33"/>
    <w:rPr>
      <w:rFonts w:ascii="Cambria" w:hAnsi="Cambria" w:cs="Calibri"/>
      <w:b/>
      <w:bCs/>
      <w:color w:val="4F81BD"/>
      <w:sz w:val="26"/>
      <w:szCs w:val="26"/>
    </w:rPr>
  </w:style>
  <w:style w:type="character" w:customStyle="1" w:styleId="Nadpis1Char">
    <w:name w:val="Nadpis 1 Char"/>
    <w:basedOn w:val="Standardnpsmoodstavce"/>
    <w:rsid w:val="00803D33"/>
    <w:rPr>
      <w:rFonts w:ascii="Arial" w:hAnsi="Arial" w:cs="Calibri"/>
      <w:b/>
      <w:bCs/>
      <w:sz w:val="24"/>
      <w:szCs w:val="28"/>
    </w:rPr>
  </w:style>
  <w:style w:type="character" w:customStyle="1" w:styleId="ListLabel1">
    <w:name w:val="ListLabel 1"/>
    <w:rsid w:val="00803D33"/>
    <w:rPr>
      <w:rFonts w:cs="Calibri"/>
    </w:rPr>
  </w:style>
  <w:style w:type="character" w:customStyle="1" w:styleId="ListLabel2">
    <w:name w:val="ListLabel 2"/>
    <w:rsid w:val="00803D33"/>
    <w:rPr>
      <w:rFonts w:cs="Courier New"/>
    </w:rPr>
  </w:style>
  <w:style w:type="paragraph" w:customStyle="1" w:styleId="Nadpis">
    <w:name w:val="Nadpis"/>
    <w:basedOn w:val="Normln"/>
    <w:next w:val="Tlotextu"/>
    <w:rsid w:val="00803D33"/>
    <w:pPr>
      <w:keepNext/>
      <w:spacing w:before="240" w:after="120"/>
    </w:pPr>
    <w:rPr>
      <w:rFonts w:ascii="Liberation Sans" w:hAnsi="Liberation Sans" w:cs="Lohit Devanagari"/>
      <w:sz w:val="28"/>
      <w:szCs w:val="28"/>
    </w:rPr>
  </w:style>
  <w:style w:type="paragraph" w:customStyle="1" w:styleId="Tlotextu">
    <w:name w:val="Tělo textu"/>
    <w:basedOn w:val="Normln"/>
    <w:rsid w:val="00803D33"/>
    <w:pPr>
      <w:spacing w:after="140" w:line="288" w:lineRule="auto"/>
    </w:pPr>
  </w:style>
  <w:style w:type="paragraph" w:styleId="Seznam">
    <w:name w:val="List"/>
    <w:basedOn w:val="Tlotextu"/>
    <w:rsid w:val="00803D33"/>
    <w:rPr>
      <w:rFonts w:cs="Lohit Devanagari"/>
    </w:rPr>
  </w:style>
  <w:style w:type="paragraph" w:customStyle="1" w:styleId="Popisek">
    <w:name w:val="Popisek"/>
    <w:basedOn w:val="Normln"/>
    <w:rsid w:val="00803D33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Rejstk">
    <w:name w:val="Rejstřík"/>
    <w:basedOn w:val="Normln"/>
    <w:rsid w:val="00803D33"/>
    <w:pPr>
      <w:suppressLineNumbers/>
    </w:pPr>
    <w:rPr>
      <w:rFonts w:cs="Lohit Devanagari"/>
    </w:rPr>
  </w:style>
  <w:style w:type="paragraph" w:styleId="Textbubliny">
    <w:name w:val="Balloon Text"/>
    <w:basedOn w:val="Normln"/>
    <w:rsid w:val="00803D3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803D33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uiPriority w:val="99"/>
    <w:rsid w:val="00803D33"/>
    <w:pPr>
      <w:tabs>
        <w:tab w:val="center" w:pos="4536"/>
        <w:tab w:val="right" w:pos="9072"/>
      </w:tabs>
      <w:spacing w:after="0" w:line="240" w:lineRule="auto"/>
    </w:pPr>
  </w:style>
  <w:style w:type="paragraph" w:styleId="Odstavecseseznamem">
    <w:name w:val="List Paragraph"/>
    <w:basedOn w:val="Normln"/>
    <w:rsid w:val="00803D33"/>
    <w:pPr>
      <w:ind w:left="720"/>
      <w:contextualSpacing/>
    </w:pPr>
  </w:style>
  <w:style w:type="paragraph" w:customStyle="1" w:styleId="Obsahtabulky">
    <w:name w:val="Obsah tabulky"/>
    <w:basedOn w:val="Normln"/>
    <w:rsid w:val="00803D3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018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4030</TotalTime>
  <Pages>4</Pages>
  <Words>455</Words>
  <Characters>2689</Characters>
  <Application>Microsoft Office Word</Application>
  <DocSecurity>0</DocSecurity>
  <Lines>22</Lines>
  <Paragraphs>6</Paragraphs>
  <ScaleCrop>false</ScaleCrop>
  <Company/>
  <LinksUpToDate>false</LinksUpToDate>
  <CharactersWithSpaces>3138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prochazka</dc:creator>
  <cp:lastModifiedBy>Terezka</cp:lastModifiedBy>
  <cp:revision>26</cp:revision>
  <dcterms:created xsi:type="dcterms:W3CDTF">2014-05-06T12:15:00Z</dcterms:created>
  <dcterms:modified xsi:type="dcterms:W3CDTF">2015-01-19T14:05:00Z</dcterms:modified>
  <dc:language>cs-CZ</dc:language>
</cp:coreProperties>
</file>