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>ÚLOHA 1a</w:t>
      </w:r>
      <w:r w:rsidR="00111F02">
        <w:t xml:space="preserve"> - PENZION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6E0F1B" w:rsidRPr="006E0F1B">
        <w:rPr>
          <w:rFonts w:ascii="Arial" w:hAnsi="Arial" w:cs="Arial"/>
          <w:sz w:val="24"/>
          <w:szCs w:val="24"/>
        </w:rPr>
        <w:t xml:space="preserve">nové telefonní ústředny </w:t>
      </w:r>
      <w:r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 xml:space="preserve">ústřednu </w:t>
      </w:r>
      <w:r w:rsidRPr="006E0F1B">
        <w:rPr>
          <w:rFonts w:ascii="Arial" w:hAnsi="Arial" w:cs="Arial"/>
          <w:sz w:val="24"/>
          <w:szCs w:val="24"/>
        </w:rPr>
        <w:t>v malém penzionu s pěti pokoji. V penzionu bude použita analogová telefonní ústředna</w:t>
      </w:r>
      <w:r w:rsidR="006E0F1B" w:rsidRPr="006E0F1B">
        <w:rPr>
          <w:rFonts w:ascii="Arial" w:hAnsi="Arial" w:cs="Arial"/>
          <w:sz w:val="24"/>
          <w:szCs w:val="24"/>
        </w:rPr>
        <w:t>, z důvodu nízkých pořizovacích nákladů.</w:t>
      </w:r>
    </w:p>
    <w:p w:rsidR="00EC077E" w:rsidRDefault="00EC077E" w:rsidP="00EC077E">
      <w:pPr>
        <w:pStyle w:val="Nadpis1"/>
      </w:pPr>
      <w:r>
        <w:t>Požadavky: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pouze volání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telefon v každém z pokojů, dále v recepci, kuchyni a kanceláři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čísla telefonů jsou stejná s čísly pokojů</w:t>
      </w:r>
    </w:p>
    <w:p w:rsidR="00EC077E" w:rsidRPr="006E0F1B" w:rsidRDefault="00EC077E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recepce se vytáčí volbou 9</w:t>
      </w:r>
    </w:p>
    <w:p w:rsidR="00EC077E" w:rsidRDefault="00EC077E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volání mimo penzion je možné jen do ČR, vytáčí se přes 0</w:t>
      </w:r>
    </w:p>
    <w:p w:rsidR="00A43415" w:rsidRPr="006E0F1B" w:rsidRDefault="00A43415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vnější hovory jsou vždy přepojovány pouze přes recepci</w:t>
      </w:r>
    </w:p>
    <w:p w:rsidR="006E0F1B" w:rsidRDefault="007A258E" w:rsidP="006E0F1B">
      <w:pPr>
        <w:jc w:val="center"/>
      </w:pPr>
      <w:r>
        <w:object w:dxaOrig="7804" w:dyaOrig="3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168.75pt" o:ole="">
            <v:imagedata r:id="rId7" o:title=""/>
          </v:shape>
          <o:OLEObject Type="Embed" ProgID="Visio.Drawing.11" ShapeID="_x0000_i1025" DrawAspect="Content" ObjectID="_1483182052" r:id="rId8"/>
        </w:object>
      </w:r>
      <w:bookmarkStart w:id="0" w:name="_GoBack"/>
      <w:bookmarkEnd w:id="0"/>
    </w:p>
    <w:p w:rsidR="00D520F4" w:rsidRDefault="00D520F4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A43415" w:rsidRDefault="00A43415"/>
    <w:p w:rsidR="00A43415" w:rsidRDefault="00A43415" w:rsidP="00A43415">
      <w:r>
        <w:br w:type="page"/>
      </w:r>
    </w:p>
    <w:p w:rsidR="00B01FD1" w:rsidRDefault="00B01FD1" w:rsidP="00C90E1C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276A74" w:rsidRDefault="00276A74" w:rsidP="00C90E1C">
      <w:pPr>
        <w:pStyle w:val="Nadpis1"/>
      </w:pPr>
    </w:p>
    <w:p w:rsidR="00276A74" w:rsidRDefault="00276A74" w:rsidP="00276A74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A724C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212A85" w:rsidTr="00FA724C">
        <w:trPr>
          <w:trHeight w:val="540"/>
        </w:trPr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vMerge w:val="restart"/>
            <w:tcBorders>
              <w:top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vMerge w:val="restart"/>
            <w:tcBorders>
              <w:lef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</w:tr>
      <w:tr w:rsidR="00212A85" w:rsidTr="00FA724C">
        <w:tc>
          <w:tcPr>
            <w:tcW w:w="2376" w:type="dxa"/>
            <w:tcBorders>
              <w:top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vMerge/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vMerge/>
            <w:tcBorders>
              <w:right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</w:tcBorders>
          </w:tcPr>
          <w:p w:rsidR="00212A85" w:rsidRPr="007C27BF" w:rsidRDefault="00212A85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19F" w:rsidRDefault="00AD619F" w:rsidP="00B01FD1">
      <w:pPr>
        <w:spacing w:after="0" w:line="240" w:lineRule="auto"/>
      </w:pPr>
      <w:r>
        <w:separator/>
      </w:r>
    </w:p>
  </w:endnote>
  <w:endnote w:type="continuationSeparator" w:id="1">
    <w:p w:rsidR="00AD619F" w:rsidRDefault="00AD619F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2A0" w:rsidRPr="007E1CB7" w:rsidRDefault="002922A0">
    <w:pPr>
      <w:pStyle w:val="Zpat"/>
      <w:rPr>
        <w:rFonts w:ascii="Arial" w:hAnsi="Arial" w:cs="Arial"/>
      </w:rPr>
    </w:pPr>
    <w:r w:rsidRPr="007E1CB7"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 w:rsidRPr="007E1CB7">
      <w:rPr>
        <w:rFonts w:ascii="Arial" w:hAnsi="Arial" w:cs="Arial"/>
        <w:color w:val="000000"/>
        <w:sz w:val="20"/>
        <w:szCs w:val="20"/>
      </w:rPr>
      <w:br/>
    </w:r>
    <w:r w:rsidRPr="007E1CB7"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19F" w:rsidRDefault="00AD619F" w:rsidP="00B01FD1">
      <w:pPr>
        <w:spacing w:after="0" w:line="240" w:lineRule="auto"/>
      </w:pPr>
      <w:r>
        <w:separator/>
      </w:r>
    </w:p>
  </w:footnote>
  <w:footnote w:type="continuationSeparator" w:id="1">
    <w:p w:rsidR="00AD619F" w:rsidRDefault="00AD619F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526C5"/>
    <w:rsid w:val="00111F02"/>
    <w:rsid w:val="00141C56"/>
    <w:rsid w:val="001E45BE"/>
    <w:rsid w:val="00212A85"/>
    <w:rsid w:val="00276A74"/>
    <w:rsid w:val="002922A0"/>
    <w:rsid w:val="0032247A"/>
    <w:rsid w:val="0037447C"/>
    <w:rsid w:val="00487631"/>
    <w:rsid w:val="005867C4"/>
    <w:rsid w:val="00643540"/>
    <w:rsid w:val="006570FF"/>
    <w:rsid w:val="006615AB"/>
    <w:rsid w:val="006A633F"/>
    <w:rsid w:val="006E0F1B"/>
    <w:rsid w:val="006F1549"/>
    <w:rsid w:val="007A258E"/>
    <w:rsid w:val="007C27BF"/>
    <w:rsid w:val="007E1CB7"/>
    <w:rsid w:val="00984B32"/>
    <w:rsid w:val="009C11A6"/>
    <w:rsid w:val="00A05CCD"/>
    <w:rsid w:val="00A43415"/>
    <w:rsid w:val="00AA07C4"/>
    <w:rsid w:val="00AD4D71"/>
    <w:rsid w:val="00AD619F"/>
    <w:rsid w:val="00B01FD1"/>
    <w:rsid w:val="00B5258F"/>
    <w:rsid w:val="00C173D2"/>
    <w:rsid w:val="00C90E1C"/>
    <w:rsid w:val="00CF3493"/>
    <w:rsid w:val="00D520F4"/>
    <w:rsid w:val="00DF4E67"/>
    <w:rsid w:val="00E02F2F"/>
    <w:rsid w:val="00E13236"/>
    <w:rsid w:val="00EA0071"/>
    <w:rsid w:val="00EC077E"/>
    <w:rsid w:val="00EE558F"/>
    <w:rsid w:val="00FA724C"/>
    <w:rsid w:val="00FE4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11A6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11</cp:revision>
  <cp:lastPrinted>2015-01-19T13:11:00Z</cp:lastPrinted>
  <dcterms:created xsi:type="dcterms:W3CDTF">2014-05-06T12:15:00Z</dcterms:created>
  <dcterms:modified xsi:type="dcterms:W3CDTF">2015-01-19T13:14:00Z</dcterms:modified>
</cp:coreProperties>
</file>