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47A" w:rsidRDefault="00CF3493" w:rsidP="00CF3493">
      <w:pPr>
        <w:pStyle w:val="Nadpis1"/>
        <w:jc w:val="center"/>
      </w:pPr>
      <w:r>
        <w:t xml:space="preserve">ÚLOHA </w:t>
      </w:r>
      <w:r w:rsidR="00BE7010">
        <w:t>2</w:t>
      </w:r>
      <w:r w:rsidR="003A3674">
        <w:t>b</w:t>
      </w:r>
      <w:r w:rsidR="00216D75">
        <w:t xml:space="preserve"> - </w:t>
      </w:r>
      <w:r w:rsidR="0008498D">
        <w:t>OFFICE CENTRUM</w:t>
      </w:r>
    </w:p>
    <w:p w:rsidR="00B01FD1" w:rsidRDefault="00B01FD1" w:rsidP="00C90E1C">
      <w:pPr>
        <w:pStyle w:val="Nadpis1"/>
      </w:pPr>
      <w:r>
        <w:t>Zadání:</w:t>
      </w:r>
    </w:p>
    <w:p w:rsidR="0008498D" w:rsidRPr="0008498D" w:rsidRDefault="0008498D" w:rsidP="0008498D">
      <w:pPr>
        <w:pStyle w:val="Nadpis1"/>
        <w:jc w:val="both"/>
        <w:rPr>
          <w:rFonts w:cs="Arial"/>
          <w:b w:val="0"/>
          <w:color w:val="222222"/>
          <w:szCs w:val="24"/>
          <w:shd w:val="clear" w:color="auto" w:fill="FFFFFF"/>
        </w:rPr>
      </w:pPr>
      <w:r w:rsidRPr="0008498D">
        <w:rPr>
          <w:rFonts w:cs="Arial"/>
          <w:b w:val="0"/>
          <w:color w:val="222222"/>
          <w:szCs w:val="24"/>
          <w:shd w:val="clear" w:color="auto" w:fill="FFFFFF"/>
        </w:rPr>
        <w:t>Navrhněte novou konfigurační ústřednu a její konfiguraci. Kancelářská budova obsahuje ve všech prostorech síťové připojení vhodné pro nasazení VIOP telefonie.</w:t>
      </w:r>
    </w:p>
    <w:p w:rsidR="00EC077E" w:rsidRDefault="00EC077E" w:rsidP="00EC077E">
      <w:pPr>
        <w:pStyle w:val="Nadpis1"/>
      </w:pPr>
      <w:r>
        <w:t>Požadavky:</w:t>
      </w:r>
    </w:p>
    <w:p w:rsidR="008B17C2" w:rsidRDefault="008B17C2" w:rsidP="008B17C2">
      <w:pPr>
        <w:pStyle w:val="Normlnweb"/>
        <w:numPr>
          <w:ilvl w:val="0"/>
          <w:numId w:val="6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navrhnout vhodnou alternativu s použitím stávající infrastruktury</w:t>
      </w:r>
    </w:p>
    <w:p w:rsidR="008B17C2" w:rsidRDefault="008B17C2" w:rsidP="008B17C2">
      <w:pPr>
        <w:pStyle w:val="Normlnweb"/>
        <w:numPr>
          <w:ilvl w:val="0"/>
          <w:numId w:val="6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místní ústředna bude napojena na VOIP operátora</w:t>
      </w:r>
    </w:p>
    <w:p w:rsidR="008B17C2" w:rsidRDefault="008B17C2" w:rsidP="008B17C2">
      <w:pPr>
        <w:pStyle w:val="Normlnweb"/>
        <w:numPr>
          <w:ilvl w:val="0"/>
          <w:numId w:val="6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kancelářská budova má celkem 5 pater, každé patro má dva openspace prostory</w:t>
      </w:r>
    </w:p>
    <w:p w:rsidR="008B17C2" w:rsidRDefault="008B17C2" w:rsidP="008B17C2">
      <w:pPr>
        <w:pStyle w:val="Normlnweb"/>
        <w:numPr>
          <w:ilvl w:val="0"/>
          <w:numId w:val="6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pro každý kancelářský prostor bude v číslovacím plánu vymezeno 50 čísel, zatím jsou obsazeny 3 podlaží 4 firmami</w:t>
      </w:r>
      <w:bookmarkStart w:id="0" w:name="_GoBack"/>
      <w:bookmarkEnd w:id="0"/>
    </w:p>
    <w:p w:rsidR="008B17C2" w:rsidRPr="008B17C2" w:rsidRDefault="008B17C2" w:rsidP="008B17C2">
      <w:pPr>
        <w:pStyle w:val="Normlnweb"/>
        <w:numPr>
          <w:ilvl w:val="0"/>
          <w:numId w:val="6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číslovací plán bude 000-599, číslovaní volte dle jednotlivých pater</w:t>
      </w:r>
    </w:p>
    <w:p w:rsidR="008B17C2" w:rsidRDefault="008B17C2" w:rsidP="008B17C2">
      <w:pPr>
        <w:pStyle w:val="Normlnweb"/>
        <w:numPr>
          <w:ilvl w:val="0"/>
          <w:numId w:val="6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součástí číslovacího plánu musí být 10 čísel vyhrazených pro elektronické otevírání dveří, každý openspace může telefonicky otevřít pouze své dveře</w:t>
      </w:r>
    </w:p>
    <w:p w:rsidR="008B17C2" w:rsidRDefault="008B17C2" w:rsidP="008B17C2">
      <w:pPr>
        <w:pStyle w:val="Normlnweb"/>
        <w:numPr>
          <w:ilvl w:val="0"/>
          <w:numId w:val="6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v budově je recepce v přízemí</w:t>
      </w:r>
    </w:p>
    <w:p w:rsidR="0008498D" w:rsidRDefault="0008498D" w:rsidP="006E0F1B">
      <w:pPr>
        <w:jc w:val="center"/>
      </w:pPr>
    </w:p>
    <w:p w:rsidR="006E0F1B" w:rsidRDefault="00DD0EBD" w:rsidP="006E0F1B">
      <w:pPr>
        <w:jc w:val="center"/>
      </w:pPr>
      <w:r>
        <w:object w:dxaOrig="8014" w:dyaOrig="39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0.5pt;height:196.5pt" o:ole="">
            <v:imagedata r:id="rId7" o:title=""/>
          </v:shape>
          <o:OLEObject Type="Embed" ProgID="Visio.Drawing.11" ShapeID="_x0000_i1025" DrawAspect="Content" ObjectID="_1483182266" r:id="rId8"/>
        </w:object>
      </w:r>
    </w:p>
    <w:p w:rsidR="0044123B" w:rsidRDefault="0044123B" w:rsidP="00C90E1C">
      <w:pPr>
        <w:pStyle w:val="Nadpis1"/>
      </w:pP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08498D" w:rsidRDefault="0008498D" w:rsidP="0008498D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BE7010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44123B" w:rsidRDefault="0044123B" w:rsidP="00C90E1C">
      <w:pPr>
        <w:pStyle w:val="Nadpis1"/>
      </w:pPr>
    </w:p>
    <w:p w:rsidR="0044123B" w:rsidRDefault="0044123B" w:rsidP="0044123B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64037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64037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64037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4BC" w:rsidRDefault="000254BC" w:rsidP="00B01FD1">
      <w:pPr>
        <w:spacing w:after="0" w:line="240" w:lineRule="auto"/>
      </w:pPr>
      <w:r>
        <w:separator/>
      </w:r>
    </w:p>
  </w:endnote>
  <w:endnote w:type="continuationSeparator" w:id="1">
    <w:p w:rsidR="000254BC" w:rsidRDefault="000254BC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D75" w:rsidRDefault="00216D75" w:rsidP="00216D75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4BC" w:rsidRDefault="000254BC" w:rsidP="00B01FD1">
      <w:pPr>
        <w:spacing w:after="0" w:line="240" w:lineRule="auto"/>
      </w:pPr>
      <w:r>
        <w:separator/>
      </w:r>
    </w:p>
  </w:footnote>
  <w:footnote w:type="continuationSeparator" w:id="1">
    <w:p w:rsidR="000254BC" w:rsidRDefault="000254BC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558E3"/>
    <w:multiLevelType w:val="hybridMultilevel"/>
    <w:tmpl w:val="B19E8474"/>
    <w:lvl w:ilvl="0" w:tplc="3EE2B10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2235E"/>
    <w:multiLevelType w:val="hybridMultilevel"/>
    <w:tmpl w:val="7E68D438"/>
    <w:lvl w:ilvl="0" w:tplc="922C23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787DA6"/>
    <w:multiLevelType w:val="hybridMultilevel"/>
    <w:tmpl w:val="3F3AEB12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254BC"/>
    <w:rsid w:val="0008498D"/>
    <w:rsid w:val="000F3A7E"/>
    <w:rsid w:val="0010784E"/>
    <w:rsid w:val="00111F02"/>
    <w:rsid w:val="001859B7"/>
    <w:rsid w:val="00216D75"/>
    <w:rsid w:val="0022043D"/>
    <w:rsid w:val="00312B5E"/>
    <w:rsid w:val="0032247A"/>
    <w:rsid w:val="00325E14"/>
    <w:rsid w:val="003A3674"/>
    <w:rsid w:val="004301BB"/>
    <w:rsid w:val="0044123B"/>
    <w:rsid w:val="00487631"/>
    <w:rsid w:val="004D21F3"/>
    <w:rsid w:val="005D3C86"/>
    <w:rsid w:val="006131EC"/>
    <w:rsid w:val="00643540"/>
    <w:rsid w:val="006E0F1B"/>
    <w:rsid w:val="00764037"/>
    <w:rsid w:val="007A258E"/>
    <w:rsid w:val="007C27BF"/>
    <w:rsid w:val="007F7993"/>
    <w:rsid w:val="008B17C2"/>
    <w:rsid w:val="008C190D"/>
    <w:rsid w:val="00A17F67"/>
    <w:rsid w:val="00A43415"/>
    <w:rsid w:val="00AD4D71"/>
    <w:rsid w:val="00B01FD1"/>
    <w:rsid w:val="00B159D2"/>
    <w:rsid w:val="00BE7010"/>
    <w:rsid w:val="00C90E1C"/>
    <w:rsid w:val="00CF3493"/>
    <w:rsid w:val="00DD0EBD"/>
    <w:rsid w:val="00E02F2F"/>
    <w:rsid w:val="00E13236"/>
    <w:rsid w:val="00EA0071"/>
    <w:rsid w:val="00EC077E"/>
    <w:rsid w:val="00EE5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5E14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084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084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5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8</cp:revision>
  <dcterms:created xsi:type="dcterms:W3CDTF">2014-05-07T04:05:00Z</dcterms:created>
  <dcterms:modified xsi:type="dcterms:W3CDTF">2015-01-19T13:18:00Z</dcterms:modified>
</cp:coreProperties>
</file>